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8BC" w:rsidRPr="008F18BC" w:rsidRDefault="008F18BC" w:rsidP="008F18BC">
      <w:pPr>
        <w:shd w:val="clear" w:color="auto" w:fill="FFFFFF"/>
        <w:ind w:right="29"/>
        <w:jc w:val="center"/>
        <w:rPr>
          <w:rFonts w:cs="Arial"/>
          <w:spacing w:val="3"/>
          <w:sz w:val="24"/>
          <w:szCs w:val="24"/>
        </w:rPr>
      </w:pPr>
      <w:r w:rsidRPr="008F18BC">
        <w:rPr>
          <w:rFonts w:cs="Arial"/>
          <w:noProof/>
          <w:sz w:val="24"/>
          <w:szCs w:val="24"/>
        </w:rPr>
        <w:drawing>
          <wp:inline distT="0" distB="0" distL="0" distR="0">
            <wp:extent cx="1076325" cy="11334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133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18BC" w:rsidRPr="008F18BC" w:rsidRDefault="008F18BC" w:rsidP="008F18BC">
      <w:pPr>
        <w:ind w:left="360"/>
        <w:jc w:val="both"/>
        <w:rPr>
          <w:rFonts w:cs="Arial"/>
          <w:sz w:val="24"/>
          <w:szCs w:val="24"/>
        </w:rPr>
      </w:pPr>
    </w:p>
    <w:p w:rsidR="008F18BC" w:rsidRPr="008F18BC" w:rsidRDefault="008F18BC" w:rsidP="008F18BC">
      <w:pPr>
        <w:shd w:val="clear" w:color="auto" w:fill="FFFFFF"/>
        <w:ind w:right="29"/>
        <w:jc w:val="center"/>
        <w:rPr>
          <w:rFonts w:cs="Arial"/>
          <w:b/>
          <w:spacing w:val="3"/>
          <w:sz w:val="24"/>
          <w:szCs w:val="24"/>
        </w:rPr>
      </w:pPr>
      <w:r w:rsidRPr="008F18BC">
        <w:rPr>
          <w:rFonts w:cs="Arial"/>
          <w:b/>
          <w:spacing w:val="3"/>
          <w:sz w:val="24"/>
          <w:szCs w:val="24"/>
        </w:rPr>
        <w:t xml:space="preserve">СОВЕТ НАРОДНЫХ ДЕПУТАТОВ </w:t>
      </w:r>
    </w:p>
    <w:p w:rsidR="008F18BC" w:rsidRPr="008F18BC" w:rsidRDefault="008F18BC" w:rsidP="008F18BC">
      <w:pPr>
        <w:shd w:val="clear" w:color="auto" w:fill="FFFFFF"/>
        <w:ind w:right="29"/>
        <w:jc w:val="center"/>
        <w:rPr>
          <w:rFonts w:cs="Arial"/>
          <w:b/>
          <w:spacing w:val="3"/>
          <w:sz w:val="24"/>
          <w:szCs w:val="24"/>
        </w:rPr>
      </w:pPr>
      <w:r w:rsidRPr="008F18BC">
        <w:rPr>
          <w:rFonts w:cs="Arial"/>
          <w:b/>
          <w:spacing w:val="3"/>
          <w:sz w:val="24"/>
          <w:szCs w:val="24"/>
        </w:rPr>
        <w:t xml:space="preserve"> НАГАВСКОГО СЕЛЬСКОГО ПОСЕЛЕНИЯ</w:t>
      </w:r>
    </w:p>
    <w:p w:rsidR="008F18BC" w:rsidRPr="008F18BC" w:rsidRDefault="008F18BC" w:rsidP="008F18BC">
      <w:pPr>
        <w:shd w:val="clear" w:color="auto" w:fill="FFFFFF"/>
        <w:ind w:right="29"/>
        <w:jc w:val="center"/>
        <w:rPr>
          <w:rFonts w:cs="Arial"/>
          <w:b/>
          <w:spacing w:val="3"/>
          <w:sz w:val="24"/>
          <w:szCs w:val="24"/>
        </w:rPr>
      </w:pPr>
      <w:r w:rsidRPr="008F18BC">
        <w:rPr>
          <w:rFonts w:cs="Arial"/>
          <w:b/>
          <w:spacing w:val="3"/>
          <w:sz w:val="24"/>
          <w:szCs w:val="24"/>
        </w:rPr>
        <w:t xml:space="preserve">КОТЕЛЬНИКОВСКОГО МУНИЦИПАЛЬНОГО РАЙОНА </w:t>
      </w:r>
    </w:p>
    <w:p w:rsidR="008F18BC" w:rsidRPr="008F18BC" w:rsidRDefault="008F18BC" w:rsidP="008F18BC">
      <w:pPr>
        <w:shd w:val="clear" w:color="auto" w:fill="FFFFFF"/>
        <w:ind w:right="29"/>
        <w:jc w:val="center"/>
        <w:rPr>
          <w:rFonts w:cs="Arial"/>
          <w:b/>
          <w:spacing w:val="3"/>
          <w:sz w:val="24"/>
          <w:szCs w:val="24"/>
        </w:rPr>
      </w:pPr>
      <w:r w:rsidRPr="008F18BC">
        <w:rPr>
          <w:rFonts w:cs="Arial"/>
          <w:b/>
          <w:spacing w:val="3"/>
          <w:sz w:val="24"/>
          <w:szCs w:val="24"/>
        </w:rPr>
        <w:t>ВОЛГОГРАДСКОЙ ОБЛАСТИ</w:t>
      </w:r>
    </w:p>
    <w:p w:rsidR="008F18BC" w:rsidRPr="008F18BC" w:rsidRDefault="008F18BC" w:rsidP="008F18BC">
      <w:pPr>
        <w:jc w:val="center"/>
        <w:rPr>
          <w:rFonts w:cs="Arial"/>
          <w:sz w:val="24"/>
          <w:szCs w:val="24"/>
        </w:rPr>
      </w:pPr>
    </w:p>
    <w:p w:rsidR="008F18BC" w:rsidRPr="008F18BC" w:rsidRDefault="008F18BC" w:rsidP="008F18BC">
      <w:pPr>
        <w:shd w:val="clear" w:color="auto" w:fill="FFFFFF"/>
        <w:jc w:val="center"/>
        <w:rPr>
          <w:rFonts w:cs="Arial"/>
          <w:b/>
          <w:sz w:val="24"/>
          <w:szCs w:val="24"/>
        </w:rPr>
      </w:pPr>
      <w:r w:rsidRPr="008F18BC">
        <w:rPr>
          <w:rFonts w:cs="Arial"/>
          <w:b/>
          <w:sz w:val="24"/>
          <w:szCs w:val="24"/>
        </w:rPr>
        <w:t>РЕШЕНИЕ</w:t>
      </w:r>
    </w:p>
    <w:p w:rsidR="008F18BC" w:rsidRPr="008F18BC" w:rsidRDefault="008F18BC" w:rsidP="008F18BC">
      <w:pPr>
        <w:shd w:val="clear" w:color="auto" w:fill="FFFFFF"/>
        <w:tabs>
          <w:tab w:val="left" w:pos="6288"/>
        </w:tabs>
        <w:rPr>
          <w:rFonts w:cs="Arial"/>
          <w:b/>
          <w:spacing w:val="-14"/>
          <w:sz w:val="24"/>
          <w:szCs w:val="24"/>
        </w:rPr>
      </w:pPr>
      <w:r w:rsidRPr="008F18BC">
        <w:rPr>
          <w:rFonts w:cs="Arial"/>
          <w:b/>
          <w:spacing w:val="-8"/>
          <w:sz w:val="24"/>
          <w:szCs w:val="24"/>
        </w:rPr>
        <w:t xml:space="preserve">от 17.01.2022г.                                                               </w:t>
      </w:r>
      <w:bookmarkStart w:id="0" w:name="_GoBack"/>
      <w:bookmarkEnd w:id="0"/>
      <w:r w:rsidRPr="008F18BC">
        <w:rPr>
          <w:rFonts w:cs="Arial"/>
          <w:b/>
          <w:spacing w:val="-8"/>
          <w:sz w:val="24"/>
          <w:szCs w:val="24"/>
        </w:rPr>
        <w:t xml:space="preserve">                                 </w:t>
      </w:r>
      <w:r w:rsidRPr="008F18BC">
        <w:rPr>
          <w:rFonts w:cs="Arial"/>
          <w:b/>
          <w:spacing w:val="-14"/>
          <w:sz w:val="24"/>
          <w:szCs w:val="24"/>
        </w:rPr>
        <w:t>№  82/98</w:t>
      </w:r>
    </w:p>
    <w:p w:rsidR="008F18BC" w:rsidRPr="008F18BC" w:rsidRDefault="008F18BC" w:rsidP="008F18BC">
      <w:pPr>
        <w:shd w:val="clear" w:color="auto" w:fill="FFFFFF"/>
        <w:tabs>
          <w:tab w:val="left" w:pos="6288"/>
        </w:tabs>
        <w:rPr>
          <w:rFonts w:cs="Arial"/>
          <w:b/>
          <w:sz w:val="24"/>
          <w:szCs w:val="24"/>
        </w:rPr>
      </w:pPr>
    </w:p>
    <w:p w:rsidR="008F18BC" w:rsidRPr="008F18BC" w:rsidRDefault="008F18BC" w:rsidP="008F18BC">
      <w:pPr>
        <w:shd w:val="clear" w:color="auto" w:fill="FFFFFF"/>
        <w:jc w:val="center"/>
        <w:textAlignment w:val="baseline"/>
        <w:rPr>
          <w:rFonts w:cs="Arial"/>
          <w:b/>
          <w:spacing w:val="2"/>
          <w:sz w:val="24"/>
          <w:szCs w:val="24"/>
        </w:rPr>
      </w:pPr>
      <w:r w:rsidRPr="008F18BC">
        <w:rPr>
          <w:rFonts w:cs="Arial"/>
          <w:b/>
          <w:color w:val="auto"/>
          <w:sz w:val="24"/>
          <w:szCs w:val="24"/>
        </w:rPr>
        <w:t xml:space="preserve">О внесении изменений в решение Совета народных депутатов Нагавского сельского поселения от 11.08.2021 г. № 61/77 «Об утверждении Положения о </w:t>
      </w:r>
      <w:bookmarkStart w:id="1" w:name="_Hlk73706793"/>
      <w:r w:rsidRPr="008F18BC">
        <w:rPr>
          <w:rFonts w:cs="Arial"/>
          <w:b/>
          <w:color w:val="auto"/>
          <w:sz w:val="24"/>
          <w:szCs w:val="24"/>
        </w:rPr>
        <w:t xml:space="preserve">муниципальном контроле </w:t>
      </w:r>
      <w:bookmarkEnd w:id="1"/>
      <w:r w:rsidRPr="008F18BC">
        <w:rPr>
          <w:rFonts w:cs="Arial"/>
          <w:b/>
          <w:spacing w:val="2"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8F18BC">
        <w:rPr>
          <w:rFonts w:cs="Arial"/>
          <w:b/>
          <w:color w:val="auto"/>
          <w:sz w:val="24"/>
          <w:szCs w:val="24"/>
        </w:rPr>
        <w:t>границах населенных пунктов Нагавского сельского поселения Котельниковского муниципального района Волгоградской области»</w:t>
      </w:r>
    </w:p>
    <w:p w:rsidR="008F18BC" w:rsidRPr="008F18BC" w:rsidRDefault="008F18BC" w:rsidP="008F18BC">
      <w:pPr>
        <w:outlineLvl w:val="0"/>
        <w:rPr>
          <w:rFonts w:cs="Arial"/>
          <w:strike/>
          <w:color w:val="auto"/>
          <w:sz w:val="24"/>
          <w:szCs w:val="24"/>
        </w:rPr>
      </w:pPr>
    </w:p>
    <w:p w:rsidR="008F18BC" w:rsidRDefault="008F18BC" w:rsidP="008F18BC">
      <w:pPr>
        <w:widowControl/>
        <w:suppressAutoHyphens/>
        <w:ind w:firstLine="720"/>
        <w:jc w:val="both"/>
        <w:rPr>
          <w:rFonts w:cs="Arial"/>
          <w:iCs/>
          <w:color w:val="auto"/>
          <w:sz w:val="24"/>
          <w:szCs w:val="24"/>
          <w:lang w:eastAsia="zh-CN"/>
        </w:rPr>
      </w:pPr>
      <w:proofErr w:type="gramStart"/>
      <w:r w:rsidRPr="008F18BC">
        <w:rPr>
          <w:rFonts w:cs="Arial"/>
          <w:sz w:val="24"/>
          <w:szCs w:val="24"/>
        </w:rPr>
        <w:t>В соответствии с пунктом 2 части 1 статьи 30 Федерального закона от 31 июля 2020 г. № 248-ФЗ "О государственном контроле (надзора) и муниципальном контроле в Российской Федерации", руководствуясь решением Межведомственной рабочей группы по вопросам реализации норм Закона № 248-ФЗ, созданной приказом Министерства экономического развития Российской Федерации от 22 марта 2021 г. № 130,</w:t>
      </w:r>
      <w:r w:rsidRPr="008F18BC">
        <w:rPr>
          <w:rFonts w:cs="Arial"/>
          <w:iCs/>
          <w:color w:val="auto"/>
          <w:sz w:val="24"/>
          <w:szCs w:val="24"/>
          <w:lang w:eastAsia="zh-CN"/>
        </w:rPr>
        <w:t xml:space="preserve"> Совет народных депутатов Нагавского сельского поселения Котельниковского муниципального района</w:t>
      </w:r>
      <w:proofErr w:type="gramEnd"/>
      <w:r w:rsidRPr="008F18BC">
        <w:rPr>
          <w:rFonts w:cs="Arial"/>
          <w:iCs/>
          <w:color w:val="auto"/>
          <w:sz w:val="24"/>
          <w:szCs w:val="24"/>
          <w:lang w:eastAsia="zh-CN"/>
        </w:rPr>
        <w:t xml:space="preserve"> Волгоградской области</w:t>
      </w:r>
    </w:p>
    <w:p w:rsidR="008F18BC" w:rsidRPr="008F18BC" w:rsidRDefault="008F18BC" w:rsidP="008F18BC">
      <w:pPr>
        <w:widowControl/>
        <w:suppressAutoHyphens/>
        <w:ind w:firstLine="720"/>
        <w:jc w:val="both"/>
        <w:rPr>
          <w:rFonts w:cs="Arial"/>
          <w:sz w:val="24"/>
          <w:szCs w:val="24"/>
        </w:rPr>
      </w:pPr>
    </w:p>
    <w:p w:rsidR="008F18BC" w:rsidRDefault="008F18BC" w:rsidP="008F18BC">
      <w:pPr>
        <w:widowControl/>
        <w:suppressAutoHyphens/>
        <w:ind w:firstLine="720"/>
        <w:jc w:val="both"/>
        <w:rPr>
          <w:rFonts w:cs="Arial"/>
          <w:b/>
          <w:color w:val="auto"/>
          <w:sz w:val="24"/>
          <w:szCs w:val="24"/>
          <w:lang w:eastAsia="zh-CN"/>
        </w:rPr>
      </w:pPr>
      <w:r w:rsidRPr="008F18BC">
        <w:rPr>
          <w:rFonts w:cs="Arial"/>
          <w:b/>
          <w:color w:val="auto"/>
          <w:sz w:val="24"/>
          <w:szCs w:val="24"/>
          <w:lang w:eastAsia="zh-CN"/>
        </w:rPr>
        <w:t>РЕШИЛ:</w:t>
      </w:r>
    </w:p>
    <w:p w:rsidR="008F18BC" w:rsidRPr="008F18BC" w:rsidRDefault="008F18BC" w:rsidP="008F18BC">
      <w:pPr>
        <w:widowControl/>
        <w:suppressAutoHyphens/>
        <w:ind w:firstLine="720"/>
        <w:jc w:val="both"/>
        <w:rPr>
          <w:rFonts w:cs="Arial"/>
          <w:b/>
          <w:color w:val="auto"/>
          <w:sz w:val="24"/>
          <w:szCs w:val="24"/>
          <w:lang w:eastAsia="zh-CN"/>
        </w:rPr>
      </w:pPr>
    </w:p>
    <w:p w:rsidR="008F18BC" w:rsidRPr="008F18BC" w:rsidRDefault="008F18BC" w:rsidP="008F18BC">
      <w:pPr>
        <w:pStyle w:val="ConsPlusNormal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szCs w:val="24"/>
        </w:rPr>
        <w:t xml:space="preserve">Внести в Положение о муниципальном контроле </w:t>
      </w:r>
      <w:r w:rsidRPr="008F18BC">
        <w:rPr>
          <w:rFonts w:ascii="Arial" w:hAnsi="Arial" w:cs="Arial"/>
          <w:spacing w:val="2"/>
          <w:szCs w:val="24"/>
        </w:rPr>
        <w:t xml:space="preserve">на автомобильном транспорте, городском наземном электрическом транспорте и в дорожном хозяйстве </w:t>
      </w:r>
      <w:r w:rsidRPr="008F18BC">
        <w:rPr>
          <w:rFonts w:ascii="Arial" w:hAnsi="Arial" w:cs="Arial"/>
          <w:szCs w:val="24"/>
        </w:rPr>
        <w:t>в границах населенных пунктов</w:t>
      </w:r>
      <w:r w:rsidRPr="008F18BC">
        <w:rPr>
          <w:rFonts w:ascii="Arial" w:hAnsi="Arial" w:cs="Arial"/>
          <w:b/>
          <w:szCs w:val="24"/>
        </w:rPr>
        <w:t xml:space="preserve"> </w:t>
      </w:r>
      <w:r w:rsidRPr="008F18BC">
        <w:rPr>
          <w:rFonts w:ascii="Arial" w:hAnsi="Arial" w:cs="Arial"/>
          <w:iCs/>
          <w:szCs w:val="24"/>
          <w:lang w:eastAsia="zh-CN"/>
        </w:rPr>
        <w:t>Нагавского сельского поселения Котельниковского муниципального района Волгоградской области, утвержденное решением Совета народных депутатов Нагавского сельского поселения от 11.08.2021 г. № 61/77 (далее – Положение), следующие изменения:</w:t>
      </w:r>
    </w:p>
    <w:p w:rsidR="008F18BC" w:rsidRPr="008F18BC" w:rsidRDefault="008F18BC" w:rsidP="008F18BC">
      <w:pPr>
        <w:pStyle w:val="ConsPlusNormal"/>
        <w:tabs>
          <w:tab w:val="left" w:pos="1134"/>
        </w:tabs>
        <w:ind w:firstLine="709"/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- пункт 2 приложения 5 к Положению изложить в следующей редакции:</w:t>
      </w:r>
    </w:p>
    <w:p w:rsidR="008F18BC" w:rsidRPr="008F18BC" w:rsidRDefault="008F18BC" w:rsidP="008F18BC">
      <w:pPr>
        <w:pStyle w:val="ConsPlusNormal"/>
        <w:tabs>
          <w:tab w:val="left" w:pos="1134"/>
        </w:tabs>
        <w:ind w:firstLine="709"/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«2. Индикативные показатели: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При осуществлении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Нагавского сельского поселения Котельниковского муниципального района Волгоградской области устанавливаются следующие индикативные показатели: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1) количество плановых контрольных мероприятий, проведенных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2) количество внеплановых контрольных мероприятий, проведенных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 xml:space="preserve">3) количество внеплановых контрольных мероприятий, проведенных на основании выявления соответствия объекта контроля параметрам, утвержденным </w:t>
      </w:r>
      <w:r w:rsidRPr="008F18BC">
        <w:rPr>
          <w:rFonts w:ascii="Arial" w:hAnsi="Arial" w:cs="Arial"/>
          <w:iCs/>
          <w:szCs w:val="24"/>
          <w:lang w:eastAsia="zh-CN"/>
        </w:rPr>
        <w:lastRenderedPageBreak/>
        <w:t>индикаторами риска нарушения обязательных требований, или отклонения объекта контроля от таких параметров,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4) общее количество контрольных мероприятий с взаимодействием, проведенных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5) количество контрольных мероприятий с взаимодействием по каждому виду контрольного мероприятия, проведенных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6) количество контрольных мероприятий, проведенных с использованием средств дистанционного взаимодействия,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7) количество обязательных профилактических визитов, проведенных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8) количество предостережений о недопустимости нарушения обязательных требований, объявленных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9) количество контрольных мероприятий, по результатам которых выявлены нарушения обязательных требований,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10) количество контрольных мероприятий, по итогам которых возбуждены дела об административных правонарушениях,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11) сумма административных штрафов, наложенных по результатам контрольных мероприятий,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12) количество направленных в органы прокуратуры заявлений о согласовании проведения контрольных мероприятий,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13) количество направленных в органы прокуратуры заявлений о согласовании проведения контрольных мероприятий, по которым органами прокуратуры отказано в согласовании,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14) общее количество учтенных объектов контроля на конец отчетного периода;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15) количество учтенных объектов контроля, отнесенных к категориям риска, по каждой из категорий риска, на конец отчетного периода;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16) количество учтенных контролируемых лиц на конец отчетного периода;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17) количество учтенных контролируемых лиц, в отношении которых проведены контрольные мероприятия,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18) общее количество жалоб, поданных контролируемыми лицами в досудебном порядке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19) количество жалоб, в отношении которых контрольным органом был нарушен срок рассмотрения,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 xml:space="preserve">20) количество жалоб, поданных контролируемыми лицами в досудебном порядке, по </w:t>
      </w:r>
      <w:proofErr w:type="gramStart"/>
      <w:r w:rsidRPr="008F18BC">
        <w:rPr>
          <w:rFonts w:ascii="Arial" w:hAnsi="Arial" w:cs="Arial"/>
          <w:iCs/>
          <w:szCs w:val="24"/>
          <w:lang w:eastAsia="zh-CN"/>
        </w:rPr>
        <w:t>итогам</w:t>
      </w:r>
      <w:proofErr w:type="gramEnd"/>
      <w:r w:rsidRPr="008F18BC">
        <w:rPr>
          <w:rFonts w:ascii="Arial" w:hAnsi="Arial" w:cs="Arial"/>
          <w:iCs/>
          <w:szCs w:val="24"/>
          <w:lang w:eastAsia="zh-CN"/>
        </w:rPr>
        <w:t xml:space="preserve"> рассмотрения которых принято решение о полной либо частичной отмене решения контрольного органа либо о признании действий (бездействий) должностных лиц контрольных органов недействительными,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21) количество исковых заявлений об оспаривании решений, действий (бездействий) должностных лиц контрольных органов, направленных контролируемыми лицами в судебном порядке,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22) количество исковых заявлений об оспаривании решений, действий должностных лиц контрольных органов, направленных контролируемыми лицами в судебном порядке, по которым принято решение об удовлетворении заявленных требований, за отчетный период;</w:t>
      </w:r>
    </w:p>
    <w:p w:rsidR="008F18BC" w:rsidRPr="008F18BC" w:rsidRDefault="008F18BC" w:rsidP="008F18BC">
      <w:pPr>
        <w:pStyle w:val="ConsPlusNormal"/>
        <w:tabs>
          <w:tab w:val="left" w:pos="1134"/>
        </w:tabs>
        <w:jc w:val="both"/>
        <w:rPr>
          <w:rFonts w:ascii="Arial" w:hAnsi="Arial" w:cs="Arial"/>
          <w:iCs/>
          <w:szCs w:val="24"/>
          <w:lang w:eastAsia="zh-CN"/>
        </w:rPr>
      </w:pPr>
      <w:r w:rsidRPr="008F18BC">
        <w:rPr>
          <w:rFonts w:ascii="Arial" w:hAnsi="Arial" w:cs="Arial"/>
          <w:iCs/>
          <w:szCs w:val="24"/>
          <w:lang w:eastAsia="zh-CN"/>
        </w:rPr>
        <w:t>23) количество контрольных мероприятий,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(или) отменены, за отчетный период</w:t>
      </w:r>
      <w:proofErr w:type="gramStart"/>
      <w:r w:rsidRPr="008F18BC">
        <w:rPr>
          <w:rFonts w:ascii="Arial" w:hAnsi="Arial" w:cs="Arial"/>
          <w:iCs/>
          <w:szCs w:val="24"/>
          <w:lang w:eastAsia="zh-CN"/>
        </w:rPr>
        <w:t>.».</w:t>
      </w:r>
      <w:proofErr w:type="gramEnd"/>
    </w:p>
    <w:p w:rsidR="008F18BC" w:rsidRPr="008F18BC" w:rsidRDefault="008F18BC" w:rsidP="008F18BC">
      <w:pPr>
        <w:autoSpaceDE w:val="0"/>
        <w:ind w:firstLine="709"/>
        <w:jc w:val="both"/>
        <w:rPr>
          <w:rFonts w:cs="Arial"/>
          <w:color w:val="auto"/>
          <w:sz w:val="24"/>
          <w:szCs w:val="24"/>
        </w:rPr>
      </w:pPr>
      <w:r w:rsidRPr="008F18BC">
        <w:rPr>
          <w:rFonts w:cs="Arial"/>
          <w:color w:val="auto"/>
          <w:sz w:val="24"/>
          <w:szCs w:val="24"/>
        </w:rPr>
        <w:t xml:space="preserve">2. </w:t>
      </w:r>
      <w:proofErr w:type="gramStart"/>
      <w:r w:rsidRPr="008F18BC">
        <w:rPr>
          <w:rFonts w:cs="Arial"/>
          <w:color w:val="auto"/>
          <w:sz w:val="24"/>
          <w:szCs w:val="24"/>
        </w:rPr>
        <w:t>Контроль за</w:t>
      </w:r>
      <w:proofErr w:type="gramEnd"/>
      <w:r w:rsidRPr="008F18BC">
        <w:rPr>
          <w:rFonts w:cs="Arial"/>
          <w:color w:val="auto"/>
          <w:sz w:val="24"/>
          <w:szCs w:val="24"/>
        </w:rPr>
        <w:t xml:space="preserve"> исполнением решения оставляю за собой.</w:t>
      </w:r>
    </w:p>
    <w:p w:rsidR="008F18BC" w:rsidRPr="008F18BC" w:rsidRDefault="008F18BC" w:rsidP="008F18BC">
      <w:pPr>
        <w:autoSpaceDE w:val="0"/>
        <w:ind w:firstLine="709"/>
        <w:jc w:val="both"/>
        <w:rPr>
          <w:rFonts w:cs="Arial"/>
          <w:bCs/>
          <w:color w:val="auto"/>
          <w:sz w:val="24"/>
          <w:szCs w:val="24"/>
        </w:rPr>
      </w:pPr>
      <w:r w:rsidRPr="008F18BC">
        <w:rPr>
          <w:rFonts w:cs="Arial"/>
          <w:color w:val="auto"/>
          <w:sz w:val="24"/>
          <w:szCs w:val="24"/>
        </w:rPr>
        <w:t xml:space="preserve">3. </w:t>
      </w:r>
      <w:r w:rsidRPr="008F18BC">
        <w:rPr>
          <w:rFonts w:cs="Arial"/>
          <w:bCs/>
          <w:color w:val="auto"/>
          <w:sz w:val="24"/>
          <w:szCs w:val="24"/>
        </w:rPr>
        <w:t>Настоящее решение вступает в силу</w:t>
      </w:r>
      <w:r w:rsidRPr="008F18BC">
        <w:rPr>
          <w:rFonts w:cs="Arial"/>
          <w:color w:val="auto"/>
          <w:sz w:val="24"/>
          <w:szCs w:val="24"/>
        </w:rPr>
        <w:t xml:space="preserve"> с 1 марта 2022 года</w:t>
      </w:r>
      <w:r w:rsidRPr="008F18BC">
        <w:rPr>
          <w:rFonts w:cs="Arial"/>
          <w:sz w:val="24"/>
          <w:szCs w:val="24"/>
        </w:rPr>
        <w:t xml:space="preserve"> </w:t>
      </w:r>
      <w:r w:rsidRPr="008F18BC">
        <w:rPr>
          <w:rFonts w:cs="Arial"/>
          <w:color w:val="auto"/>
          <w:sz w:val="24"/>
          <w:szCs w:val="24"/>
        </w:rPr>
        <w:t xml:space="preserve">и подлежит </w:t>
      </w:r>
      <w:r w:rsidRPr="008F18BC">
        <w:rPr>
          <w:rFonts w:cs="Arial"/>
          <w:color w:val="auto"/>
          <w:sz w:val="24"/>
          <w:szCs w:val="24"/>
        </w:rPr>
        <w:lastRenderedPageBreak/>
        <w:t>официальному опубликованию</w:t>
      </w:r>
      <w:r w:rsidRPr="008F18BC">
        <w:rPr>
          <w:rFonts w:cs="Arial"/>
          <w:bCs/>
          <w:color w:val="auto"/>
          <w:sz w:val="24"/>
          <w:szCs w:val="24"/>
        </w:rPr>
        <w:t>.</w:t>
      </w:r>
    </w:p>
    <w:p w:rsidR="008F18BC" w:rsidRPr="008F18BC" w:rsidRDefault="008F18BC" w:rsidP="008F18BC">
      <w:pPr>
        <w:autoSpaceDE w:val="0"/>
        <w:rPr>
          <w:rFonts w:cs="Arial"/>
          <w:color w:val="auto"/>
          <w:sz w:val="24"/>
          <w:szCs w:val="24"/>
        </w:rPr>
      </w:pPr>
    </w:p>
    <w:p w:rsidR="008F18BC" w:rsidRPr="008F18BC" w:rsidRDefault="008F18BC" w:rsidP="008F18BC">
      <w:pPr>
        <w:autoSpaceDE w:val="0"/>
        <w:rPr>
          <w:rFonts w:cs="Arial"/>
          <w:color w:val="auto"/>
          <w:sz w:val="24"/>
          <w:szCs w:val="24"/>
        </w:rPr>
      </w:pPr>
    </w:p>
    <w:p w:rsidR="008F18BC" w:rsidRPr="008F18BC" w:rsidRDefault="008F18BC" w:rsidP="008F18BC">
      <w:pPr>
        <w:autoSpaceDE w:val="0"/>
        <w:rPr>
          <w:rFonts w:cs="Arial"/>
          <w:iCs/>
          <w:color w:val="auto"/>
          <w:sz w:val="24"/>
          <w:szCs w:val="24"/>
          <w:lang w:eastAsia="zh-CN"/>
        </w:rPr>
      </w:pPr>
      <w:r w:rsidRPr="008F18BC">
        <w:rPr>
          <w:rFonts w:cs="Arial"/>
          <w:iCs/>
          <w:color w:val="auto"/>
          <w:sz w:val="24"/>
          <w:szCs w:val="24"/>
          <w:lang w:eastAsia="zh-CN"/>
        </w:rPr>
        <w:t>Глава Нагавского</w:t>
      </w:r>
    </w:p>
    <w:p w:rsidR="008F18BC" w:rsidRPr="008F18BC" w:rsidRDefault="008F18BC" w:rsidP="008F18BC">
      <w:pPr>
        <w:autoSpaceDE w:val="0"/>
        <w:rPr>
          <w:rFonts w:cs="Arial"/>
          <w:iCs/>
          <w:color w:val="auto"/>
          <w:sz w:val="24"/>
          <w:szCs w:val="24"/>
          <w:lang w:eastAsia="zh-CN"/>
        </w:rPr>
      </w:pPr>
      <w:r w:rsidRPr="008F18BC">
        <w:rPr>
          <w:rFonts w:cs="Arial"/>
          <w:iCs/>
          <w:color w:val="auto"/>
          <w:sz w:val="24"/>
          <w:szCs w:val="24"/>
          <w:lang w:eastAsia="zh-CN"/>
        </w:rPr>
        <w:t>сельского поселения                                                                   П.А.Алпатов</w:t>
      </w:r>
    </w:p>
    <w:p w:rsidR="008F18BC" w:rsidRPr="008F18BC" w:rsidRDefault="008F18BC" w:rsidP="008F18BC">
      <w:pPr>
        <w:autoSpaceDE w:val="0"/>
        <w:rPr>
          <w:rFonts w:cs="Arial"/>
          <w:color w:val="auto"/>
          <w:sz w:val="24"/>
          <w:szCs w:val="24"/>
        </w:rPr>
      </w:pPr>
    </w:p>
    <w:p w:rsidR="008F18BC" w:rsidRPr="008F18BC" w:rsidRDefault="008F18BC" w:rsidP="008F18BC">
      <w:pPr>
        <w:rPr>
          <w:rFonts w:cs="Arial"/>
          <w:sz w:val="24"/>
          <w:szCs w:val="24"/>
        </w:rPr>
      </w:pPr>
      <w:r w:rsidRPr="008F18BC">
        <w:rPr>
          <w:rFonts w:cs="Arial"/>
          <w:sz w:val="24"/>
          <w:szCs w:val="24"/>
        </w:rPr>
        <w:br w:type="page"/>
      </w:r>
    </w:p>
    <w:p w:rsidR="00753670" w:rsidRPr="008F18BC" w:rsidRDefault="00753670">
      <w:pPr>
        <w:rPr>
          <w:rFonts w:cs="Arial"/>
          <w:sz w:val="24"/>
          <w:szCs w:val="24"/>
        </w:rPr>
      </w:pPr>
    </w:p>
    <w:sectPr w:rsidR="00753670" w:rsidRPr="008F18BC" w:rsidSect="00753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248B5"/>
    <w:multiLevelType w:val="hybridMultilevel"/>
    <w:tmpl w:val="6DE8FC52"/>
    <w:lvl w:ilvl="0" w:tplc="D49CE518">
      <w:start w:val="1"/>
      <w:numFmt w:val="decimal"/>
      <w:lvlText w:val="%1."/>
      <w:lvlJc w:val="left"/>
      <w:pPr>
        <w:ind w:left="1759" w:hanging="10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8F18BC"/>
    <w:rsid w:val="00753670"/>
    <w:rsid w:val="008F18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8BC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1">
    <w:name w:val="ConsPlusNormal1"/>
    <w:link w:val="ConsPlusNormal"/>
    <w:locked/>
    <w:rsid w:val="008F18BC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Normal">
    <w:name w:val="ConsPlusNormal"/>
    <w:link w:val="ConsPlusNormal1"/>
    <w:qFormat/>
    <w:rsid w:val="008F18BC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F18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18BC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59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817</Words>
  <Characters>4660</Characters>
  <Application>Microsoft Office Word</Application>
  <DocSecurity>0</DocSecurity>
  <Lines>38</Lines>
  <Paragraphs>10</Paragraphs>
  <ScaleCrop>false</ScaleCrop>
  <Company>WolfishLair</Company>
  <LinksUpToDate>false</LinksUpToDate>
  <CharactersWithSpaces>5467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2022-01-17T07:13:00Z</dcterms:created>
  <dcterms:modified xsi:type="dcterms:W3CDTF">2022-01-17T07:15:00Z</dcterms:modified>
</cp:coreProperties>
</file>