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13" w:rsidRPr="000F73D6" w:rsidRDefault="00053D13" w:rsidP="00053D1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0F73D6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066800" cy="11366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13" w:rsidRPr="000F73D6" w:rsidRDefault="00053D13" w:rsidP="00053D13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0F73D6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053D13" w:rsidRPr="000F73D6" w:rsidRDefault="00053D13" w:rsidP="00053D13">
      <w:pPr>
        <w:pStyle w:val="a4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iCs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</w:p>
    <w:p w:rsidR="00053D13" w:rsidRPr="000F73D6" w:rsidRDefault="00053D13" w:rsidP="00053D13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0F73D6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053D13" w:rsidRPr="000F73D6" w:rsidRDefault="00053D13" w:rsidP="00053D13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0F73D6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053D13" w:rsidRPr="000F73D6" w:rsidTr="00D05188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53D13" w:rsidRPr="000F73D6" w:rsidRDefault="00053D13" w:rsidP="00D05188">
            <w:pPr>
              <w:pStyle w:val="a4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3D6">
              <w:rPr>
                <w:rFonts w:ascii="Arial" w:hAnsi="Arial" w:cs="Arial"/>
                <w:bCs/>
                <w:sz w:val="24"/>
                <w:szCs w:val="24"/>
              </w:rPr>
              <w:t xml:space="preserve">     ПОСТАНОВЛЕНИЕ </w:t>
            </w:r>
          </w:p>
          <w:p w:rsidR="00053D13" w:rsidRPr="000F73D6" w:rsidRDefault="00053D13" w:rsidP="00D05188">
            <w:pPr>
              <w:pStyle w:val="a4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D13" w:rsidRPr="000F73D6" w:rsidRDefault="00053D13" w:rsidP="00053D13">
      <w:pPr>
        <w:pStyle w:val="a6"/>
        <w:tabs>
          <w:tab w:val="left" w:pos="0"/>
          <w:tab w:val="right" w:leader="dot" w:pos="9344"/>
        </w:tabs>
        <w:ind w:firstLine="0"/>
        <w:jc w:val="center"/>
        <w:rPr>
          <w:rFonts w:ascii="Arial" w:hAnsi="Arial" w:cs="Arial"/>
          <w:bCs/>
        </w:rPr>
      </w:pPr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05.08.2019 г.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№40</w:t>
      </w:r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Об утверждении правил осуществления внутреннего </w:t>
      </w:r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контроля соответствия обработки персональных данных </w:t>
      </w:r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требованиям к защите персональных данных  установленным</w:t>
      </w:r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0F73D6">
        <w:rPr>
          <w:rFonts w:ascii="Arial" w:hAnsi="Arial" w:cs="Arial"/>
          <w:sz w:val="24"/>
          <w:szCs w:val="24"/>
        </w:rPr>
        <w:t>Федеральным законом «О персональных данных», принятыми</w:t>
      </w:r>
      <w:proofErr w:type="gramEnd"/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в соответствии с ним нормативными правовыми актами оператора.</w:t>
      </w:r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F73D6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5" w:history="1">
        <w:r w:rsidRPr="000F73D6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F73D6">
        <w:rPr>
          <w:rFonts w:ascii="Arial" w:hAnsi="Arial" w:cs="Arial"/>
          <w:bCs/>
          <w:sz w:val="24"/>
          <w:szCs w:val="24"/>
        </w:rPr>
        <w:t xml:space="preserve"> от 27 июля 2006 г.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31, ст. 3451; 2009,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48, ст. 5716;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52, ст. 6439; 2010,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27, ст. 3407;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31, ст. 4173, ст. 4196;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49, ст. 6409;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52, ст. 6974;</w:t>
      </w:r>
      <w:proofErr w:type="gramEnd"/>
      <w:r w:rsidRPr="000F73D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F73D6">
        <w:rPr>
          <w:rFonts w:ascii="Arial" w:hAnsi="Arial" w:cs="Arial"/>
          <w:bCs/>
          <w:sz w:val="24"/>
          <w:szCs w:val="24"/>
        </w:rPr>
        <w:t xml:space="preserve">2011,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23, ст. 3263;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31, ст. 4701; 2013,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14, ст. 1651;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30, ст. 4038;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51, ст. 6683; 2014,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23, ст. 2927;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30, ст. 4217, ст. 4243; 2016,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27, ст. 4164; 2017,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9, ст. 1276;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27, ст. 3945;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31, ст. 4772;</w:t>
      </w:r>
      <w:proofErr w:type="gramEnd"/>
      <w:r w:rsidRPr="000F73D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F73D6">
        <w:rPr>
          <w:rFonts w:ascii="Arial" w:hAnsi="Arial" w:cs="Arial"/>
          <w:bCs/>
          <w:sz w:val="24"/>
          <w:szCs w:val="24"/>
        </w:rPr>
        <w:t xml:space="preserve">2018,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1, ст. 82) и </w:t>
      </w:r>
      <w:hyperlink r:id="rId6" w:history="1">
        <w:r w:rsidRPr="000F73D6">
          <w:rPr>
            <w:rFonts w:ascii="Arial" w:hAnsi="Arial" w:cs="Arial"/>
            <w:bCs/>
            <w:sz w:val="24"/>
            <w:szCs w:val="24"/>
          </w:rPr>
          <w:t>подпунктом "б" пункта 1</w:t>
        </w:r>
      </w:hyperlink>
      <w:r w:rsidRPr="000F73D6">
        <w:rPr>
          <w:rFonts w:ascii="Arial" w:hAnsi="Arial" w:cs="Arial"/>
          <w:bCs/>
          <w:sz w:val="24"/>
          <w:szCs w:val="24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211 "Об утверждении перечня мер, направленных на обеспечение выполнения обязанностей, предусмотренных</w:t>
      </w:r>
      <w:proofErr w:type="gramEnd"/>
      <w:r w:rsidRPr="000F73D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0F73D6">
        <w:rPr>
          <w:rFonts w:ascii="Arial" w:hAnsi="Arial" w:cs="Arial"/>
          <w:bCs/>
          <w:sz w:val="24"/>
          <w:szCs w:val="24"/>
        </w:rPr>
        <w:t xml:space="preserve">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14, ст. 1626; 2013,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30, ст. 4116; 2014,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37, ст. 4967; 2019, </w:t>
      </w:r>
      <w:proofErr w:type="spellStart"/>
      <w:r w:rsidRPr="000F73D6">
        <w:rPr>
          <w:rFonts w:ascii="Arial" w:hAnsi="Arial" w:cs="Arial"/>
          <w:bCs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bCs/>
          <w:sz w:val="24"/>
          <w:szCs w:val="24"/>
        </w:rPr>
        <w:t xml:space="preserve"> 16, ст. 1957), постановляю:</w:t>
      </w:r>
      <w:proofErr w:type="gramEnd"/>
    </w:p>
    <w:p w:rsidR="00053D13" w:rsidRPr="000F73D6" w:rsidRDefault="00053D13" w:rsidP="00053D13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Утвердить: правила осуществления внутреннего  контроля соответствия обработки персональных данных  требованиям к защите персональных данных  установленным Федеральным законом «О персональных данных», принятыми в соответствии с ним нормативными правовыми актами оператора согласно приложению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053D13" w:rsidRPr="000F73D6" w:rsidRDefault="00053D13" w:rsidP="00053D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</w:r>
      <w:r w:rsidRPr="000F73D6">
        <w:rPr>
          <w:rFonts w:ascii="Arial" w:hAnsi="Arial" w:cs="Arial"/>
          <w:sz w:val="24"/>
          <w:szCs w:val="24"/>
        </w:rPr>
        <w:tab/>
        <w:t>П.А.Алпатов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ind w:firstLine="540"/>
        <w:jc w:val="both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Приложение № 1 </w:t>
      </w:r>
    </w:p>
    <w:p w:rsidR="00053D13" w:rsidRPr="000F73D6" w:rsidRDefault="00053D13" w:rsidP="00053D13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Утверждено</w:t>
      </w:r>
    </w:p>
    <w:p w:rsidR="00053D13" w:rsidRPr="000F73D6" w:rsidRDefault="00053D13" w:rsidP="00053D13">
      <w:pPr>
        <w:pStyle w:val="a3"/>
        <w:ind w:left="4956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Постановлением главы администрации</w:t>
      </w:r>
    </w:p>
    <w:p w:rsidR="00053D13" w:rsidRPr="000F73D6" w:rsidRDefault="00053D13" w:rsidP="00053D13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 40</w:t>
      </w:r>
    </w:p>
    <w:p w:rsidR="00053D13" w:rsidRPr="000F73D6" w:rsidRDefault="00053D13" w:rsidP="00053D13">
      <w:pPr>
        <w:pStyle w:val="a3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 августа 2019</w:t>
      </w:r>
      <w:r w:rsidRPr="000F73D6">
        <w:rPr>
          <w:rFonts w:ascii="Arial" w:hAnsi="Arial" w:cs="Arial"/>
          <w:sz w:val="24"/>
          <w:szCs w:val="24"/>
        </w:rPr>
        <w:t xml:space="preserve"> г.</w:t>
      </w:r>
    </w:p>
    <w:p w:rsidR="00053D13" w:rsidRPr="000F73D6" w:rsidRDefault="00053D13" w:rsidP="00053D1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ПРАВИЛА</w:t>
      </w:r>
    </w:p>
    <w:p w:rsidR="00053D13" w:rsidRPr="000F73D6" w:rsidRDefault="00053D13" w:rsidP="00053D13">
      <w:pPr>
        <w:pStyle w:val="a3"/>
        <w:jc w:val="center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осуществления внутреннего  контроля соответствия обработки персональных данных  требованиям к защите персональных данных  установленным Федеральным законом «О персональных данных», принятыми в соответствии с ним нормативными правовыми актами оператора</w:t>
      </w:r>
    </w:p>
    <w:p w:rsidR="00053D13" w:rsidRPr="000F73D6" w:rsidRDefault="00053D13" w:rsidP="00053D13">
      <w:pPr>
        <w:pStyle w:val="a3"/>
        <w:rPr>
          <w:rFonts w:ascii="Arial" w:hAnsi="Arial" w:cs="Arial"/>
          <w:sz w:val="24"/>
          <w:szCs w:val="24"/>
        </w:rPr>
      </w:pP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7" w:history="1">
        <w:r w:rsidRPr="000F73D6">
          <w:rPr>
            <w:rFonts w:ascii="Arial" w:hAnsi="Arial" w:cs="Arial"/>
            <w:sz w:val="24"/>
            <w:szCs w:val="24"/>
          </w:rPr>
          <w:t>законом</w:t>
        </w:r>
      </w:hyperlink>
      <w:r w:rsidRPr="000F73D6">
        <w:rPr>
          <w:rFonts w:ascii="Arial" w:hAnsi="Arial" w:cs="Arial"/>
          <w:sz w:val="24"/>
          <w:szCs w:val="24"/>
        </w:rPr>
        <w:t xml:space="preserve"> от 27 июля 2006 г.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31, ст. 3451; 2009,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48, ст. 5716;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52, ст. 6439; 2010,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27, ст. 3407;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31, ст. 4173, ст. 4196;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49, ст. 6409;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52, ст. 6974; 2011,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23, ст. 3263;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31, ст. 4701; 2013,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14, ст. 1651;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30, ст. 4038;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51, ст. 6683; 2014,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23, ст. 2927;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30, ст. 4217, ст. 4243; 2016,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27, ст. 4164; 2017,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9, ст. 1276;</w:t>
      </w:r>
      <w:proofErr w:type="gramEnd"/>
      <w:r w:rsidRPr="000F73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27, ст. 3945;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31, ст. 4772; 2018, </w:t>
      </w:r>
      <w:proofErr w:type="spellStart"/>
      <w:r w:rsidRPr="000F73D6">
        <w:rPr>
          <w:rFonts w:ascii="Arial" w:hAnsi="Arial" w:cs="Arial"/>
          <w:sz w:val="24"/>
          <w:szCs w:val="24"/>
        </w:rPr>
        <w:t>N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1, ст. 82) в соответствии с ним нормативными правовыми актами и локальными актами оператора 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данных, а также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F73D6">
        <w:rPr>
          <w:rFonts w:ascii="Arial" w:hAnsi="Arial" w:cs="Arial"/>
          <w:sz w:val="24"/>
          <w:szCs w:val="24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proofErr w:type="spellStart"/>
      <w:r w:rsidRPr="000F73D6">
        <w:rPr>
          <w:rFonts w:ascii="Arial" w:hAnsi="Arial" w:cs="Arial"/>
          <w:sz w:val="24"/>
          <w:szCs w:val="24"/>
        </w:rPr>
        <w:t>Нагавского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F73D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0F73D6">
        <w:rPr>
          <w:rFonts w:ascii="Arial" w:hAnsi="Arial" w:cs="Arial"/>
          <w:sz w:val="24"/>
          <w:szCs w:val="24"/>
        </w:rPr>
        <w:t xml:space="preserve"> муниципального района (далее - администрация) организовывается проведение плановых и внеплановых проверок условий обработки персональных данных (далее - проверки) на предмет соответствия Федеральному </w:t>
      </w:r>
      <w:hyperlink r:id="rId8" w:history="1">
        <w:r w:rsidRPr="000F73D6">
          <w:rPr>
            <w:rFonts w:ascii="Arial" w:hAnsi="Arial" w:cs="Arial"/>
            <w:sz w:val="24"/>
            <w:szCs w:val="24"/>
          </w:rPr>
          <w:t>закону</w:t>
        </w:r>
      </w:hyperlink>
      <w:r w:rsidRPr="000F73D6">
        <w:rPr>
          <w:rFonts w:ascii="Arial" w:hAnsi="Arial" w:cs="Arial"/>
          <w:sz w:val="24"/>
          <w:szCs w:val="24"/>
        </w:rPr>
        <w:t xml:space="preserve"> "О персональных данных", принятым в соответствии с ним нормативным правовым актом администрации.</w:t>
      </w:r>
      <w:proofErr w:type="gramEnd"/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3. Проверки проводятся в администрации на основании ежегодного плана или на основании поступившего в администрацию письменного обращения о нарушениях правил обработки персональных данных (внеплановые проверки).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 xml:space="preserve">Ежегодный план проверок разрабатывается комиссией по организации обработки и защиты персональных данных администрации 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9" w:history="1">
        <w:r w:rsidRPr="000F73D6">
          <w:rPr>
            <w:rFonts w:ascii="Arial" w:hAnsi="Arial" w:cs="Arial"/>
            <w:sz w:val="24"/>
            <w:szCs w:val="24"/>
          </w:rPr>
          <w:t>законом</w:t>
        </w:r>
      </w:hyperlink>
      <w:r w:rsidRPr="000F73D6">
        <w:rPr>
          <w:rFonts w:ascii="Arial" w:hAnsi="Arial" w:cs="Arial"/>
          <w:sz w:val="24"/>
          <w:szCs w:val="24"/>
        </w:rPr>
        <w:t xml:space="preserve"> "О персональных данных" (далее - Комиссия).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4. 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5. Проверки проводятся Комиссией. В проведении проверки не может участвовать муниципальный служащий администрации, прямо или косвенно заинтересованный в ее результатах.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lastRenderedPageBreak/>
        <w:t>6. Основанием для проведения внеплановой проверки является поступившее в администрацию письменное обращение субъекта персональных данных или его представителя (далее - заявитель) о нарушении правил обработки персональных данных.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7. Внеплановая проверка проводится Комиссией в течение пяти рабочих дней с момента поступления письменного обращения.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8. Срок проведения проверки не может превышать тридцати дней со дня принятия решения о ее проведении.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10. 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053D13" w:rsidRPr="000F73D6" w:rsidRDefault="00053D13" w:rsidP="00053D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0F73D6">
        <w:rPr>
          <w:rFonts w:ascii="Arial" w:hAnsi="Arial" w:cs="Arial"/>
          <w:sz w:val="24"/>
          <w:szCs w:val="24"/>
        </w:rPr>
        <w:t>11. Комиссия в течение пяти рабочих дней со дня окончания проверки дает письменный ответ заявителю о результатах проверки.</w:t>
      </w:r>
    </w:p>
    <w:p w:rsidR="004F6EF6" w:rsidRDefault="004F6EF6"/>
    <w:sectPr w:rsidR="004F6EF6" w:rsidSect="004F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13"/>
    <w:rsid w:val="00053D13"/>
    <w:rsid w:val="004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D13"/>
    <w:pPr>
      <w:spacing w:after="0" w:line="240" w:lineRule="auto"/>
    </w:pPr>
  </w:style>
  <w:style w:type="paragraph" w:customStyle="1" w:styleId="ConsPlusTitle">
    <w:name w:val="ConsPlusTitle"/>
    <w:uiPriority w:val="99"/>
    <w:rsid w:val="00053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053D13"/>
    <w:pPr>
      <w:suppressAutoHyphens/>
      <w:spacing w:after="140" w:line="288" w:lineRule="auto"/>
    </w:pPr>
    <w:rPr>
      <w:rFonts w:ascii="Calibri" w:eastAsia="Calibri" w:hAnsi="Calibri" w:cs="font182"/>
      <w:kern w:val="1"/>
    </w:rPr>
  </w:style>
  <w:style w:type="character" w:customStyle="1" w:styleId="a5">
    <w:name w:val="Основной текст Знак"/>
    <w:basedOn w:val="a0"/>
    <w:link w:val="a4"/>
    <w:rsid w:val="00053D13"/>
    <w:rPr>
      <w:rFonts w:ascii="Calibri" w:eastAsia="Calibri" w:hAnsi="Calibri" w:cs="font182"/>
      <w:kern w:val="1"/>
    </w:rPr>
  </w:style>
  <w:style w:type="paragraph" w:customStyle="1" w:styleId="a6">
    <w:name w:val="Текст с отступом"/>
    <w:basedOn w:val="a"/>
    <w:rsid w:val="00053D13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DD3453F0F931D21DE718BEADC84BC646948C64B1863052909D039C5C88E86D6E302128D61138674966DD675U7B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EDD3453F0F931D21DE718BEADC84BC646948C64B1863052909D039C5C88E86D6E302128D61138674966DD675U7B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20D3F66673AFF8B6CFDA27C58816BDC5DE4F4789A1A36F2E354FA6BC1A6F2FF4A918368A3762A429FBB32A65E08F638940A8A13F3E5FEE34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720D3F66673AFF8B6CFDA27C58816BDD57E0F57E931A36F2E354FA6BC1A6F2ED4AC98F68A2682B4B8AED63E3E042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AEDD3453F0F931D21DE718BEADC84BC646948C64B1863052909D039C5C88E86D6E302128D61138674966DD675U7B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2019-08-05T11:03:00Z</dcterms:created>
  <dcterms:modified xsi:type="dcterms:W3CDTF">2019-08-05T11:04:00Z</dcterms:modified>
</cp:coreProperties>
</file>