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15" w:rsidRPr="00AC63A9" w:rsidRDefault="001F0B15" w:rsidP="001F0B15">
      <w:pPr>
        <w:pStyle w:val="ConsPlusTitle"/>
        <w:jc w:val="center"/>
        <w:rPr>
          <w:b w:val="0"/>
          <w:bCs w:val="0"/>
          <w:sz w:val="24"/>
          <w:szCs w:val="24"/>
        </w:rPr>
      </w:pPr>
      <w:r w:rsidRPr="00AC63A9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15" w:rsidRPr="00AC63A9" w:rsidRDefault="001F0B15" w:rsidP="001F0B15">
      <w:pPr>
        <w:jc w:val="center"/>
        <w:rPr>
          <w:rFonts w:ascii="Arial" w:hAnsi="Arial" w:cs="Arial"/>
          <w:sz w:val="24"/>
          <w:szCs w:val="24"/>
        </w:rPr>
      </w:pP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C63A9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C63A9">
        <w:rPr>
          <w:rFonts w:ascii="Arial" w:hAnsi="Arial" w:cs="Arial"/>
          <w:b/>
          <w:bCs/>
          <w:iCs/>
          <w:sz w:val="24"/>
          <w:szCs w:val="24"/>
        </w:rPr>
        <w:t xml:space="preserve">НАГАВСКОГО СЕЛЬСКОГО ПОСЕЛЕНИЯ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AC63A9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AC63A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1F0B15" w:rsidRPr="00AC63A9" w:rsidTr="00381B0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0B15" w:rsidRPr="00AC63A9" w:rsidRDefault="001F0B15" w:rsidP="00381B05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3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ПОСТАНОВЛЕНИЕ </w:t>
            </w:r>
          </w:p>
          <w:p w:rsidR="001F0B15" w:rsidRPr="00AC63A9" w:rsidRDefault="001F0B15" w:rsidP="00381B0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049" w:rsidRPr="00AC63A9" w:rsidRDefault="001F0B15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От 23.12.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 xml:space="preserve"> 2021                                                         № </w:t>
      </w:r>
      <w:r w:rsidR="00CB0EA5">
        <w:rPr>
          <w:rFonts w:ascii="Arial" w:hAnsi="Arial" w:cs="Arial"/>
          <w:sz w:val="24"/>
          <w:szCs w:val="24"/>
          <w:lang w:eastAsia="ar-SA"/>
        </w:rPr>
        <w:t>60</w:t>
      </w:r>
    </w:p>
    <w:p w:rsidR="00717049" w:rsidRPr="00AC63A9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504E1E">
      <w:pPr>
        <w:pStyle w:val="ConsPlusNormal"/>
        <w:widowControl/>
        <w:ind w:firstLine="0"/>
        <w:jc w:val="center"/>
        <w:outlineLvl w:val="0"/>
        <w:rPr>
          <w:sz w:val="24"/>
          <w:szCs w:val="24"/>
          <w:lang w:eastAsia="ar-SA"/>
        </w:rPr>
      </w:pPr>
      <w:r w:rsidRPr="00AC63A9">
        <w:rPr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="001F0B15" w:rsidRPr="00AC63A9">
        <w:rPr>
          <w:sz w:val="24"/>
          <w:szCs w:val="24"/>
          <w:lang w:eastAsia="ar-SA"/>
        </w:rPr>
        <w:t>Нагавского</w:t>
      </w:r>
      <w:proofErr w:type="spellEnd"/>
      <w:r w:rsidRPr="00AC63A9">
        <w:rPr>
          <w:sz w:val="24"/>
          <w:szCs w:val="24"/>
          <w:lang w:eastAsia="ar-SA"/>
        </w:rPr>
        <w:t xml:space="preserve"> сельског</w:t>
      </w:r>
      <w:r w:rsidR="00E45574" w:rsidRPr="00AC63A9">
        <w:rPr>
          <w:sz w:val="24"/>
          <w:szCs w:val="24"/>
          <w:lang w:eastAsia="ar-SA"/>
        </w:rPr>
        <w:t xml:space="preserve">о поселения от </w:t>
      </w:r>
      <w:r w:rsidR="00CB0EA5">
        <w:rPr>
          <w:sz w:val="24"/>
          <w:szCs w:val="24"/>
          <w:lang w:eastAsia="ar-SA"/>
        </w:rPr>
        <w:t>17.09.2018 г. № 35</w:t>
      </w:r>
      <w:r w:rsidRPr="00AC63A9">
        <w:rPr>
          <w:sz w:val="24"/>
          <w:szCs w:val="24"/>
          <w:lang w:eastAsia="ar-SA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1F0B15" w:rsidRPr="00AC63A9">
        <w:rPr>
          <w:sz w:val="24"/>
          <w:szCs w:val="24"/>
          <w:lang w:eastAsia="ar-SA"/>
        </w:rPr>
        <w:t>Нагавского</w:t>
      </w:r>
      <w:proofErr w:type="spellEnd"/>
      <w:r w:rsidRPr="00AC63A9">
        <w:rPr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CB0EA5" w:rsidRPr="00DC17C3">
        <w:rPr>
          <w:sz w:val="24"/>
          <w:szCs w:val="24"/>
        </w:rPr>
        <w:t xml:space="preserve">Предоставление выписки (информации) об объектах учета из реестра муниципального имущества администрации </w:t>
      </w:r>
      <w:proofErr w:type="spellStart"/>
      <w:r w:rsidR="00CB0EA5" w:rsidRPr="00DC17C3">
        <w:rPr>
          <w:sz w:val="24"/>
          <w:szCs w:val="24"/>
        </w:rPr>
        <w:t>Нагавского</w:t>
      </w:r>
      <w:proofErr w:type="spellEnd"/>
      <w:r w:rsidR="00CB0EA5" w:rsidRPr="00DC17C3">
        <w:rPr>
          <w:sz w:val="24"/>
          <w:szCs w:val="24"/>
        </w:rPr>
        <w:t xml:space="preserve"> сельского поселения </w:t>
      </w:r>
      <w:proofErr w:type="spellStart"/>
      <w:r w:rsidR="00CB0EA5" w:rsidRPr="00DC17C3">
        <w:rPr>
          <w:sz w:val="24"/>
          <w:szCs w:val="24"/>
        </w:rPr>
        <w:t>Котельниковского</w:t>
      </w:r>
      <w:proofErr w:type="spellEnd"/>
      <w:r w:rsidR="00CB0EA5" w:rsidRPr="00DC17C3">
        <w:rPr>
          <w:sz w:val="24"/>
          <w:szCs w:val="24"/>
        </w:rPr>
        <w:t xml:space="preserve"> муниципального района Волгоградской области</w:t>
      </w:r>
      <w:r w:rsidR="00504E1E" w:rsidRPr="00AC63A9">
        <w:rPr>
          <w:bCs/>
          <w:sz w:val="24"/>
          <w:szCs w:val="24"/>
        </w:rPr>
        <w:t>»</w:t>
      </w:r>
    </w:p>
    <w:p w:rsidR="00717049" w:rsidRPr="00AC63A9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AC63A9" w:rsidRPr="00AC63A9" w:rsidRDefault="00717049" w:rsidP="00AC63A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Внести в административный регламент предоставления администрацией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CB0EA5" w:rsidRPr="00DC17C3">
        <w:rPr>
          <w:rFonts w:ascii="Arial" w:hAnsi="Arial" w:cs="Arial"/>
          <w:sz w:val="24"/>
          <w:szCs w:val="24"/>
        </w:rPr>
        <w:t xml:space="preserve">Предоставление выписки (информации) об объектах учета из реестра муниципального имущества администрации </w:t>
      </w:r>
      <w:proofErr w:type="spellStart"/>
      <w:r w:rsidR="00CB0EA5" w:rsidRPr="00DC17C3">
        <w:rPr>
          <w:rFonts w:ascii="Arial" w:hAnsi="Arial" w:cs="Arial"/>
          <w:sz w:val="24"/>
          <w:szCs w:val="24"/>
        </w:rPr>
        <w:t>Нагавского</w:t>
      </w:r>
      <w:proofErr w:type="spellEnd"/>
      <w:r w:rsidR="00CB0EA5" w:rsidRPr="00DC17C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B0EA5" w:rsidRPr="00DC17C3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B0EA5" w:rsidRPr="00DC17C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», утвержденный постановлением администрации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1F0B15"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="00CB0EA5">
        <w:rPr>
          <w:rFonts w:ascii="Arial" w:hAnsi="Arial" w:cs="Arial"/>
          <w:sz w:val="24"/>
          <w:szCs w:val="24"/>
          <w:lang w:eastAsia="ar-SA"/>
        </w:rPr>
        <w:t xml:space="preserve"> от 17.09.2018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г. </w:t>
      </w:r>
      <w:r w:rsidR="00CB0EA5">
        <w:rPr>
          <w:rFonts w:ascii="Arial" w:hAnsi="Arial" w:cs="Arial"/>
          <w:sz w:val="24"/>
          <w:szCs w:val="24"/>
          <w:lang w:eastAsia="ar-SA"/>
        </w:rPr>
        <w:t>№ 35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CB0EA5" w:rsidRDefault="00191C9F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Абзац двенадцатый</w:t>
      </w:r>
      <w:r w:rsidR="00CB0EA5">
        <w:rPr>
          <w:rFonts w:ascii="Arial" w:hAnsi="Arial" w:cs="Arial"/>
          <w:sz w:val="24"/>
          <w:szCs w:val="24"/>
          <w:lang w:eastAsia="ar-SA"/>
        </w:rPr>
        <w:t xml:space="preserve"> п</w:t>
      </w:r>
      <w:r>
        <w:rPr>
          <w:rFonts w:ascii="Arial" w:hAnsi="Arial" w:cs="Arial"/>
          <w:sz w:val="24"/>
          <w:szCs w:val="24"/>
          <w:lang w:eastAsia="ar-SA"/>
        </w:rPr>
        <w:t>ункта 2.5. считать утратившим силу.</w:t>
      </w:r>
    </w:p>
    <w:p w:rsidR="00717049" w:rsidRPr="00AC63A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В абзацах втором – четвертом пункта 5.2 административного регламента слова «либо регионального портала государственных и муниципальных услуг» исключить.</w:t>
      </w:r>
    </w:p>
    <w:p w:rsidR="00717049" w:rsidRPr="00AC63A9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2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 w:rsidRPr="00AC63A9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 w:rsidRPr="00AC63A9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</w:p>
    <w:p w:rsidR="00717049" w:rsidRPr="00AC63A9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AC63A9">
        <w:rPr>
          <w:rFonts w:ascii="Arial" w:hAnsi="Arial" w:cs="Arial"/>
          <w:sz w:val="24"/>
          <w:szCs w:val="24"/>
          <w:lang w:eastAsia="ar-SA"/>
        </w:rPr>
        <w:tab/>
      </w:r>
      <w:r w:rsidR="001F0B15" w:rsidRPr="00AC63A9">
        <w:rPr>
          <w:rFonts w:ascii="Arial" w:hAnsi="Arial" w:cs="Arial"/>
          <w:sz w:val="24"/>
          <w:szCs w:val="24"/>
          <w:lang w:eastAsia="ar-SA"/>
        </w:rPr>
        <w:t>П.А.Алпатов</w:t>
      </w:r>
    </w:p>
    <w:p w:rsidR="00A640BD" w:rsidRPr="00AC63A9" w:rsidRDefault="00A640BD">
      <w:pPr>
        <w:rPr>
          <w:rFonts w:ascii="Arial" w:hAnsi="Arial" w:cs="Arial"/>
          <w:sz w:val="24"/>
          <w:szCs w:val="24"/>
        </w:rPr>
      </w:pPr>
    </w:p>
    <w:sectPr w:rsidR="00A640BD" w:rsidRPr="00AC63A9" w:rsidSect="0063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049"/>
    <w:rsid w:val="00060D13"/>
    <w:rsid w:val="0009192C"/>
    <w:rsid w:val="00191C9F"/>
    <w:rsid w:val="001F0B15"/>
    <w:rsid w:val="004B39AF"/>
    <w:rsid w:val="004C3D6B"/>
    <w:rsid w:val="00504E1E"/>
    <w:rsid w:val="00631F47"/>
    <w:rsid w:val="00717049"/>
    <w:rsid w:val="00782EA6"/>
    <w:rsid w:val="00843999"/>
    <w:rsid w:val="008F38E3"/>
    <w:rsid w:val="00946F8B"/>
    <w:rsid w:val="009A1233"/>
    <w:rsid w:val="00A1347F"/>
    <w:rsid w:val="00A640BD"/>
    <w:rsid w:val="00AC63A9"/>
    <w:rsid w:val="00CB0EA5"/>
    <w:rsid w:val="00E4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  <w:style w:type="paragraph" w:styleId="a7">
    <w:name w:val="Body Text"/>
    <w:basedOn w:val="a"/>
    <w:link w:val="a8"/>
    <w:rsid w:val="001F0B1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F0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F0B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E45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Нагавское</cp:lastModifiedBy>
  <cp:revision>2</cp:revision>
  <cp:lastPrinted>2021-12-22T08:44:00Z</cp:lastPrinted>
  <dcterms:created xsi:type="dcterms:W3CDTF">2021-12-22T08:56:00Z</dcterms:created>
  <dcterms:modified xsi:type="dcterms:W3CDTF">2021-12-22T08:56:00Z</dcterms:modified>
</cp:coreProperties>
</file>